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901" w14:textId="77777777" w:rsidR="00B3646B" w:rsidRDefault="00B3646B">
      <w:pPr>
        <w:rPr>
          <w:rFonts w:cstheme="minorHAnsi"/>
        </w:rPr>
      </w:pPr>
    </w:p>
    <w:p w14:paraId="5CB92FA5" w14:textId="3DFB5E60" w:rsidR="0090217A" w:rsidRPr="002743D4" w:rsidRDefault="00B3646B">
      <w:pPr>
        <w:rPr>
          <w:rFonts w:asciiTheme="majorHAnsi" w:hAnsiTheme="majorHAnsi" w:cstheme="majorHAnsi"/>
          <w:b/>
          <w:bCs/>
        </w:rPr>
      </w:pPr>
      <w:r w:rsidRPr="002743D4">
        <w:rPr>
          <w:rFonts w:asciiTheme="majorHAnsi" w:hAnsiTheme="majorHAnsi" w:cstheme="majorHAnsi"/>
          <w:b/>
          <w:bCs/>
        </w:rPr>
        <w:t>Powiatowy Urząd Pracy w Legnicy informuje, iż zostały ustalone priorytety wydatkowania środków Krajowego Funduszu Szkoleniowego w roku 2024:</w:t>
      </w:r>
    </w:p>
    <w:p w14:paraId="6DF50782" w14:textId="77777777" w:rsidR="00B3646B" w:rsidRPr="002743D4" w:rsidRDefault="00B3646B" w:rsidP="00B3646B">
      <w:pPr>
        <w:pStyle w:val="Default"/>
        <w:rPr>
          <w:rFonts w:asciiTheme="majorHAnsi" w:hAnsiTheme="majorHAnsi" w:cstheme="majorHAnsi"/>
          <w:b/>
          <w:bCs/>
        </w:rPr>
      </w:pPr>
    </w:p>
    <w:p w14:paraId="6C2E0588" w14:textId="561331F2" w:rsidR="00B3646B" w:rsidRPr="002743D4" w:rsidRDefault="00B3646B" w:rsidP="00B364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2743D4">
        <w:rPr>
          <w:rFonts w:asciiTheme="majorHAnsi" w:hAnsiTheme="majorHAnsi" w:cstheme="majorHAnsi"/>
          <w:b/>
          <w:bCs/>
          <w:sz w:val="22"/>
          <w:szCs w:val="22"/>
        </w:rPr>
        <w:t>Priorytety wydatkowania środków KFS ustalone przez Ministra właściwego do spraw pracy w porozumieniu z Radą Rynku Pracy:</w:t>
      </w:r>
    </w:p>
    <w:p w14:paraId="199E50F9" w14:textId="77777777" w:rsidR="00B3646B" w:rsidRPr="00B3646B" w:rsidRDefault="00B3646B" w:rsidP="00B364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971430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1. Wsparcie kształcenia ustawicznego w związku z zastosowaniem w firmach nowych procesów, technologii i narzędzi pracy. </w:t>
      </w:r>
    </w:p>
    <w:p w14:paraId="0AEE50EE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2. Wsparcie kształcenia ustawicznego w zidentyfikowanych w danym powiecie lub województwie zawodach deficytowych. </w:t>
      </w:r>
    </w:p>
    <w:p w14:paraId="73A3659E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3. Wsparcie kształcenia ustawicznego osób powracających na rynek pracy po przerwie związanej ze sprawowaniem opieki nad dzieckiem oraz osób będących członkami rodzin wielodzietnych. </w:t>
      </w:r>
    </w:p>
    <w:p w14:paraId="5E7E5037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4. Wsparcie kształcenia ustawicznego w zakresie umiejętności cyfrowych. </w:t>
      </w:r>
    </w:p>
    <w:p w14:paraId="2ED82486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5. Wsparcie kształcenia ustawicznego osób pracujących w branży motoryzacyjnej. </w:t>
      </w:r>
    </w:p>
    <w:p w14:paraId="34FDFAA7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6. Wsparcie kształcenia ustawicznego osób po 45 roku życia. </w:t>
      </w:r>
    </w:p>
    <w:p w14:paraId="0E85A792" w14:textId="77777777" w:rsidR="00B3646B" w:rsidRPr="00B3646B" w:rsidRDefault="00B3646B" w:rsidP="00B3646B">
      <w:pPr>
        <w:pStyle w:val="Default"/>
        <w:spacing w:after="133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7. Wsparcie kształcenia ustawicznego skierowane do pracodawców zatrudniających cudzoziemców. </w:t>
      </w:r>
    </w:p>
    <w:p w14:paraId="387A49C8" w14:textId="77777777" w:rsidR="00B3646B" w:rsidRPr="00B3646B" w:rsidRDefault="00B3646B" w:rsidP="00B3646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8. Wsparcie kształcenia ustawicznego w zakresie zarządzania finansami i zapobieganie sytuacjom kryzysowym w przedsiębiorstwach. </w:t>
      </w:r>
    </w:p>
    <w:p w14:paraId="4AD54E73" w14:textId="77777777" w:rsidR="00B3646B" w:rsidRPr="00B3646B" w:rsidRDefault="00B3646B">
      <w:pPr>
        <w:rPr>
          <w:rFonts w:asciiTheme="majorHAnsi" w:hAnsiTheme="majorHAnsi" w:cstheme="majorHAnsi"/>
        </w:rPr>
      </w:pPr>
    </w:p>
    <w:p w14:paraId="627EE4AE" w14:textId="77777777" w:rsidR="00B3646B" w:rsidRPr="00B3646B" w:rsidRDefault="00B3646B" w:rsidP="00B3646B">
      <w:pPr>
        <w:pStyle w:val="Default"/>
        <w:rPr>
          <w:rFonts w:asciiTheme="majorHAnsi" w:hAnsiTheme="majorHAnsi" w:cstheme="majorHAnsi"/>
        </w:rPr>
      </w:pPr>
    </w:p>
    <w:p w14:paraId="3917E4A4" w14:textId="3C3728D7" w:rsidR="00B3646B" w:rsidRPr="002743D4" w:rsidRDefault="00B3646B" w:rsidP="00B3646B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  <w:r w:rsidRPr="002743D4">
        <w:rPr>
          <w:rFonts w:asciiTheme="majorHAnsi" w:hAnsiTheme="majorHAnsi" w:cstheme="majorHAnsi"/>
          <w:b/>
          <w:bCs/>
          <w:sz w:val="22"/>
          <w:szCs w:val="22"/>
        </w:rPr>
        <w:t>Priorytety wydatkowania środków rezerwy KFS wynikające z decyzji Rady Rynku Pracy:</w:t>
      </w:r>
    </w:p>
    <w:p w14:paraId="041A7D03" w14:textId="77777777" w:rsidR="00B3646B" w:rsidRPr="00B3646B" w:rsidRDefault="00B3646B" w:rsidP="00B3646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4AB43F6" w14:textId="77777777" w:rsidR="00B3646B" w:rsidRPr="00B3646B" w:rsidRDefault="00B3646B" w:rsidP="00B3646B">
      <w:pPr>
        <w:pStyle w:val="Default"/>
        <w:numPr>
          <w:ilvl w:val="0"/>
          <w:numId w:val="1"/>
        </w:numPr>
        <w:spacing w:after="135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A.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 </w:t>
      </w:r>
    </w:p>
    <w:p w14:paraId="195B3326" w14:textId="77777777" w:rsidR="00B3646B" w:rsidRPr="00B3646B" w:rsidRDefault="00B3646B" w:rsidP="00B3646B">
      <w:pPr>
        <w:pStyle w:val="Default"/>
        <w:numPr>
          <w:ilvl w:val="0"/>
          <w:numId w:val="1"/>
        </w:numPr>
        <w:spacing w:after="135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B. Wsparcie kształcenia ustawicznego osób z orzeczonym stopniem niepełnosprawności. </w:t>
      </w:r>
    </w:p>
    <w:p w14:paraId="5AC5F92B" w14:textId="77777777" w:rsidR="00B3646B" w:rsidRPr="00B3646B" w:rsidRDefault="00B3646B" w:rsidP="00B3646B">
      <w:pPr>
        <w:pStyle w:val="Default"/>
        <w:numPr>
          <w:ilvl w:val="0"/>
          <w:numId w:val="1"/>
        </w:numPr>
        <w:spacing w:after="135"/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C. Wsparcie kształcenia ustawicznego osób, które mogą udokumentować wykonywanie przez co najmniej 15 lat prac w szczególnych warunkach lub o szczególnym charakterze, a którym nie przysługuje prawo do emerytury pomostowej. </w:t>
      </w:r>
    </w:p>
    <w:p w14:paraId="77F4C195" w14:textId="77777777" w:rsidR="00B3646B" w:rsidRPr="00B3646B" w:rsidRDefault="00B3646B" w:rsidP="00B3646B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3646B">
        <w:rPr>
          <w:rFonts w:asciiTheme="majorHAnsi" w:hAnsiTheme="majorHAnsi" w:cstheme="majorHAnsi"/>
          <w:sz w:val="22"/>
          <w:szCs w:val="22"/>
        </w:rPr>
        <w:t xml:space="preserve">D. Wsparcie kształcenia ustawicznego w obszarach/branżach kluczowych dla rozwoju </w:t>
      </w:r>
    </w:p>
    <w:p w14:paraId="0A438705" w14:textId="152FF954" w:rsidR="00B3646B" w:rsidRPr="00B3646B" w:rsidRDefault="00B3646B" w:rsidP="00B3646B">
      <w:pPr>
        <w:rPr>
          <w:rFonts w:asciiTheme="majorHAnsi" w:hAnsiTheme="majorHAnsi" w:cstheme="majorHAnsi"/>
        </w:rPr>
      </w:pPr>
      <w:r w:rsidRPr="00B3646B">
        <w:rPr>
          <w:rFonts w:asciiTheme="majorHAnsi" w:hAnsiTheme="majorHAnsi" w:cstheme="majorHAnsi"/>
        </w:rPr>
        <w:t>powiatu/województwa wskazanych w dokumentach strategicznych/planach rozwoju</w:t>
      </w:r>
      <w:r w:rsidR="002743D4">
        <w:rPr>
          <w:rFonts w:asciiTheme="majorHAnsi" w:hAnsiTheme="majorHAnsi" w:cstheme="majorHAnsi"/>
        </w:rPr>
        <w:t>.</w:t>
      </w:r>
    </w:p>
    <w:sectPr w:rsidR="00B3646B" w:rsidRPr="00B36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1F86" w14:textId="77777777" w:rsidR="00CD591C" w:rsidRDefault="00CD591C" w:rsidP="002743D4">
      <w:pPr>
        <w:spacing w:after="0" w:line="240" w:lineRule="auto"/>
      </w:pPr>
      <w:r>
        <w:separator/>
      </w:r>
    </w:p>
  </w:endnote>
  <w:endnote w:type="continuationSeparator" w:id="0">
    <w:p w14:paraId="1F4B3A7B" w14:textId="77777777" w:rsidR="00CD591C" w:rsidRDefault="00CD591C" w:rsidP="0027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9DF4" w14:textId="77777777" w:rsidR="00CD591C" w:rsidRDefault="00CD591C" w:rsidP="002743D4">
      <w:pPr>
        <w:spacing w:after="0" w:line="240" w:lineRule="auto"/>
      </w:pPr>
      <w:r>
        <w:separator/>
      </w:r>
    </w:p>
  </w:footnote>
  <w:footnote w:type="continuationSeparator" w:id="0">
    <w:p w14:paraId="42E26AD9" w14:textId="77777777" w:rsidR="00CD591C" w:rsidRDefault="00CD591C" w:rsidP="0027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EC26" w14:textId="78BFA5BD" w:rsidR="002743D4" w:rsidRDefault="002743D4">
    <w:pPr>
      <w:pStyle w:val="Nagwek"/>
    </w:pPr>
    <w:r w:rsidRPr="002743D4">
      <w:rPr>
        <w:noProof/>
      </w:rPr>
      <w:drawing>
        <wp:inline distT="0" distB="0" distL="0" distR="0" wp14:anchorId="77B2ADAC" wp14:editId="090D7F9F">
          <wp:extent cx="1653368" cy="742950"/>
          <wp:effectExtent l="0" t="0" r="4445" b="0"/>
          <wp:docPr id="10124310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6" cy="764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2EF1C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3708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65"/>
    <w:rsid w:val="00134FD4"/>
    <w:rsid w:val="002743D4"/>
    <w:rsid w:val="003156F9"/>
    <w:rsid w:val="00652365"/>
    <w:rsid w:val="0090217A"/>
    <w:rsid w:val="00B3646B"/>
    <w:rsid w:val="00C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2161"/>
  <w15:chartTrackingRefBased/>
  <w15:docId w15:val="{85A60984-311C-4B98-9E8F-500DDD8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46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3D4"/>
  </w:style>
  <w:style w:type="paragraph" w:styleId="Stopka">
    <w:name w:val="footer"/>
    <w:basedOn w:val="Normalny"/>
    <w:link w:val="StopkaZnak"/>
    <w:uiPriority w:val="99"/>
    <w:unhideWhenUsed/>
    <w:rsid w:val="0027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Żukowska-Bogacz</dc:creator>
  <cp:keywords/>
  <dc:description/>
  <cp:lastModifiedBy>Monika Górska</cp:lastModifiedBy>
  <cp:revision>2</cp:revision>
  <dcterms:created xsi:type="dcterms:W3CDTF">2023-11-27T13:25:00Z</dcterms:created>
  <dcterms:modified xsi:type="dcterms:W3CDTF">2023-11-27T13:25:00Z</dcterms:modified>
</cp:coreProperties>
</file>