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6901" w14:textId="77777777" w:rsidR="00B3646B" w:rsidRDefault="00B3646B">
      <w:pPr>
        <w:rPr>
          <w:rFonts w:cstheme="minorHAnsi"/>
        </w:rPr>
      </w:pPr>
    </w:p>
    <w:p w14:paraId="5CB92FA5" w14:textId="3DFB5E60" w:rsidR="0090217A" w:rsidRPr="002743D4" w:rsidRDefault="00B3646B">
      <w:pPr>
        <w:rPr>
          <w:rFonts w:asciiTheme="majorHAnsi" w:hAnsiTheme="majorHAnsi" w:cstheme="majorHAnsi"/>
          <w:b/>
          <w:bCs/>
        </w:rPr>
      </w:pPr>
      <w:r w:rsidRPr="002743D4">
        <w:rPr>
          <w:rFonts w:asciiTheme="majorHAnsi" w:hAnsiTheme="majorHAnsi" w:cstheme="majorHAnsi"/>
          <w:b/>
          <w:bCs/>
        </w:rPr>
        <w:t>Powiatowy Urząd Pracy w Legnicy informuje, iż zostały ustalone priorytety wydatkowania środków Krajowego Funduszu Szkoleniowego w roku 2024:</w:t>
      </w:r>
    </w:p>
    <w:p w14:paraId="6DF50782" w14:textId="77777777" w:rsidR="00B3646B" w:rsidRPr="002743D4" w:rsidRDefault="00B3646B" w:rsidP="00B3646B">
      <w:pPr>
        <w:pStyle w:val="Default"/>
        <w:rPr>
          <w:rFonts w:asciiTheme="majorHAnsi" w:hAnsiTheme="majorHAnsi" w:cstheme="majorHAnsi"/>
          <w:b/>
          <w:bCs/>
        </w:rPr>
      </w:pPr>
    </w:p>
    <w:p w14:paraId="6C2E0588" w14:textId="561331F2" w:rsidR="00B3646B" w:rsidRPr="002743D4" w:rsidRDefault="00B3646B" w:rsidP="00B3646B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 w:rsidRPr="002743D4">
        <w:rPr>
          <w:rFonts w:asciiTheme="majorHAnsi" w:hAnsiTheme="majorHAnsi" w:cstheme="majorHAnsi"/>
          <w:b/>
          <w:bCs/>
          <w:sz w:val="22"/>
          <w:szCs w:val="22"/>
        </w:rPr>
        <w:t>Priorytety wydatkowania środków KFS ustalone przez Ministra właściwego do spraw pracy w porozumieniu z Radą Rynku Pracy:</w:t>
      </w:r>
    </w:p>
    <w:p w14:paraId="199E50F9" w14:textId="77777777" w:rsidR="00B3646B" w:rsidRPr="00B3646B" w:rsidRDefault="00B3646B" w:rsidP="00B3646B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C971430" w14:textId="77777777" w:rsidR="00B3646B" w:rsidRPr="00B3646B" w:rsidRDefault="00B3646B" w:rsidP="00B3646B">
      <w:pPr>
        <w:pStyle w:val="Default"/>
        <w:spacing w:after="133"/>
        <w:rPr>
          <w:rFonts w:asciiTheme="majorHAnsi" w:hAnsiTheme="majorHAnsi" w:cstheme="majorHAnsi"/>
          <w:sz w:val="22"/>
          <w:szCs w:val="22"/>
        </w:rPr>
      </w:pPr>
      <w:r w:rsidRPr="00B3646B">
        <w:rPr>
          <w:rFonts w:asciiTheme="majorHAnsi" w:hAnsiTheme="majorHAnsi" w:cstheme="majorHAnsi"/>
          <w:sz w:val="22"/>
          <w:szCs w:val="22"/>
        </w:rPr>
        <w:t xml:space="preserve">1. Wsparcie kształcenia ustawicznego w związku z zastosowaniem w firmach nowych procesów, technologii i narzędzi pracy. </w:t>
      </w:r>
    </w:p>
    <w:p w14:paraId="0AEE50EE" w14:textId="77777777" w:rsidR="00B3646B" w:rsidRPr="00B3646B" w:rsidRDefault="00B3646B" w:rsidP="00B3646B">
      <w:pPr>
        <w:pStyle w:val="Default"/>
        <w:spacing w:after="133"/>
        <w:rPr>
          <w:rFonts w:asciiTheme="majorHAnsi" w:hAnsiTheme="majorHAnsi" w:cstheme="majorHAnsi"/>
          <w:sz w:val="22"/>
          <w:szCs w:val="22"/>
        </w:rPr>
      </w:pPr>
      <w:r w:rsidRPr="00B3646B">
        <w:rPr>
          <w:rFonts w:asciiTheme="majorHAnsi" w:hAnsiTheme="majorHAnsi" w:cstheme="majorHAnsi"/>
          <w:sz w:val="22"/>
          <w:szCs w:val="22"/>
        </w:rPr>
        <w:t xml:space="preserve">2. Wsparcie kształcenia ustawicznego w zidentyfikowanych w danym powiecie lub województwie zawodach deficytowych. </w:t>
      </w:r>
    </w:p>
    <w:p w14:paraId="73A3659E" w14:textId="77777777" w:rsidR="00B3646B" w:rsidRPr="00B3646B" w:rsidRDefault="00B3646B" w:rsidP="00B3646B">
      <w:pPr>
        <w:pStyle w:val="Default"/>
        <w:spacing w:after="133"/>
        <w:rPr>
          <w:rFonts w:asciiTheme="majorHAnsi" w:hAnsiTheme="majorHAnsi" w:cstheme="majorHAnsi"/>
          <w:sz w:val="22"/>
          <w:szCs w:val="22"/>
        </w:rPr>
      </w:pPr>
      <w:r w:rsidRPr="00B3646B">
        <w:rPr>
          <w:rFonts w:asciiTheme="majorHAnsi" w:hAnsiTheme="majorHAnsi" w:cstheme="majorHAnsi"/>
          <w:sz w:val="22"/>
          <w:szCs w:val="22"/>
        </w:rPr>
        <w:t xml:space="preserve">3. Wsparcie kształcenia ustawicznego osób powracających na rynek pracy po przerwie związanej ze sprawowaniem opieki nad dzieckiem oraz osób będących członkami rodzin wielodzietnych. </w:t>
      </w:r>
    </w:p>
    <w:p w14:paraId="5E7E5037" w14:textId="77777777" w:rsidR="00B3646B" w:rsidRPr="00B3646B" w:rsidRDefault="00B3646B" w:rsidP="00B3646B">
      <w:pPr>
        <w:pStyle w:val="Default"/>
        <w:spacing w:after="133"/>
        <w:rPr>
          <w:rFonts w:asciiTheme="majorHAnsi" w:hAnsiTheme="majorHAnsi" w:cstheme="majorHAnsi"/>
          <w:sz w:val="22"/>
          <w:szCs w:val="22"/>
        </w:rPr>
      </w:pPr>
      <w:r w:rsidRPr="00B3646B">
        <w:rPr>
          <w:rFonts w:asciiTheme="majorHAnsi" w:hAnsiTheme="majorHAnsi" w:cstheme="majorHAnsi"/>
          <w:sz w:val="22"/>
          <w:szCs w:val="22"/>
        </w:rPr>
        <w:t xml:space="preserve">4. Wsparcie kształcenia ustawicznego w zakresie umiejętności cyfrowych. </w:t>
      </w:r>
    </w:p>
    <w:p w14:paraId="2ED82486" w14:textId="77777777" w:rsidR="00B3646B" w:rsidRPr="00B3646B" w:rsidRDefault="00B3646B" w:rsidP="00B3646B">
      <w:pPr>
        <w:pStyle w:val="Default"/>
        <w:spacing w:after="133"/>
        <w:rPr>
          <w:rFonts w:asciiTheme="majorHAnsi" w:hAnsiTheme="majorHAnsi" w:cstheme="majorHAnsi"/>
          <w:sz w:val="22"/>
          <w:szCs w:val="22"/>
        </w:rPr>
      </w:pPr>
      <w:r w:rsidRPr="00B3646B">
        <w:rPr>
          <w:rFonts w:asciiTheme="majorHAnsi" w:hAnsiTheme="majorHAnsi" w:cstheme="majorHAnsi"/>
          <w:sz w:val="22"/>
          <w:szCs w:val="22"/>
        </w:rPr>
        <w:t xml:space="preserve">5. Wsparcie kształcenia ustawicznego osób pracujących w branży motoryzacyjnej. </w:t>
      </w:r>
    </w:p>
    <w:p w14:paraId="34FDFAA7" w14:textId="77777777" w:rsidR="00B3646B" w:rsidRPr="00B3646B" w:rsidRDefault="00B3646B" w:rsidP="00B3646B">
      <w:pPr>
        <w:pStyle w:val="Default"/>
        <w:spacing w:after="133"/>
        <w:rPr>
          <w:rFonts w:asciiTheme="majorHAnsi" w:hAnsiTheme="majorHAnsi" w:cstheme="majorHAnsi"/>
          <w:sz w:val="22"/>
          <w:szCs w:val="22"/>
        </w:rPr>
      </w:pPr>
      <w:r w:rsidRPr="00B3646B">
        <w:rPr>
          <w:rFonts w:asciiTheme="majorHAnsi" w:hAnsiTheme="majorHAnsi" w:cstheme="majorHAnsi"/>
          <w:sz w:val="22"/>
          <w:szCs w:val="22"/>
        </w:rPr>
        <w:t xml:space="preserve">6. Wsparcie kształcenia ustawicznego osób po 45 roku życia. </w:t>
      </w:r>
    </w:p>
    <w:p w14:paraId="0E85A792" w14:textId="77777777" w:rsidR="00B3646B" w:rsidRPr="00B3646B" w:rsidRDefault="00B3646B" w:rsidP="00B3646B">
      <w:pPr>
        <w:pStyle w:val="Default"/>
        <w:spacing w:after="133"/>
        <w:rPr>
          <w:rFonts w:asciiTheme="majorHAnsi" w:hAnsiTheme="majorHAnsi" w:cstheme="majorHAnsi"/>
          <w:sz w:val="22"/>
          <w:szCs w:val="22"/>
        </w:rPr>
      </w:pPr>
      <w:r w:rsidRPr="00B3646B">
        <w:rPr>
          <w:rFonts w:asciiTheme="majorHAnsi" w:hAnsiTheme="majorHAnsi" w:cstheme="majorHAnsi"/>
          <w:sz w:val="22"/>
          <w:szCs w:val="22"/>
        </w:rPr>
        <w:t xml:space="preserve">7. Wsparcie kształcenia ustawicznego skierowane do pracodawców zatrudniających cudzoziemców. </w:t>
      </w:r>
    </w:p>
    <w:p w14:paraId="387A49C8" w14:textId="77777777" w:rsidR="00B3646B" w:rsidRPr="00B3646B" w:rsidRDefault="00B3646B" w:rsidP="00B3646B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B3646B">
        <w:rPr>
          <w:rFonts w:asciiTheme="majorHAnsi" w:hAnsiTheme="majorHAnsi" w:cstheme="majorHAnsi"/>
          <w:sz w:val="22"/>
          <w:szCs w:val="22"/>
        </w:rPr>
        <w:t xml:space="preserve">8. Wsparcie kształcenia ustawicznego w zakresie zarządzania finansami i zapobieganie sytuacjom kryzysowym w przedsiębiorstwach. </w:t>
      </w:r>
    </w:p>
    <w:p w14:paraId="4AD54E73" w14:textId="77777777" w:rsidR="00B3646B" w:rsidRPr="00B3646B" w:rsidRDefault="00B3646B">
      <w:pPr>
        <w:rPr>
          <w:rFonts w:asciiTheme="majorHAnsi" w:hAnsiTheme="majorHAnsi" w:cstheme="majorHAnsi"/>
        </w:rPr>
      </w:pPr>
    </w:p>
    <w:p w14:paraId="627EE4AE" w14:textId="77777777" w:rsidR="00B3646B" w:rsidRPr="00B3646B" w:rsidRDefault="00B3646B" w:rsidP="00B3646B">
      <w:pPr>
        <w:pStyle w:val="Default"/>
        <w:rPr>
          <w:rFonts w:asciiTheme="majorHAnsi" w:hAnsiTheme="majorHAnsi" w:cstheme="majorHAnsi"/>
        </w:rPr>
      </w:pPr>
    </w:p>
    <w:p w14:paraId="3917E4A4" w14:textId="3C3728D7" w:rsidR="00B3646B" w:rsidRPr="002743D4" w:rsidRDefault="00B3646B" w:rsidP="00B3646B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 w:rsidRPr="002743D4">
        <w:rPr>
          <w:rFonts w:asciiTheme="majorHAnsi" w:hAnsiTheme="majorHAnsi" w:cstheme="majorHAnsi"/>
          <w:b/>
          <w:bCs/>
          <w:sz w:val="22"/>
          <w:szCs w:val="22"/>
        </w:rPr>
        <w:t>Priorytety wydatkowania środków rezerwy KFS wynikające z decyzji Rady Rynku Pracy:</w:t>
      </w:r>
    </w:p>
    <w:p w14:paraId="041A7D03" w14:textId="77777777" w:rsidR="00B3646B" w:rsidRPr="00B3646B" w:rsidRDefault="00B3646B" w:rsidP="00B3646B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4AB43F6" w14:textId="77777777" w:rsidR="00B3646B" w:rsidRPr="00B3646B" w:rsidRDefault="00B3646B" w:rsidP="00B3646B">
      <w:pPr>
        <w:pStyle w:val="Default"/>
        <w:numPr>
          <w:ilvl w:val="0"/>
          <w:numId w:val="1"/>
        </w:numPr>
        <w:spacing w:after="135"/>
        <w:rPr>
          <w:rFonts w:asciiTheme="majorHAnsi" w:hAnsiTheme="majorHAnsi" w:cstheme="majorHAnsi"/>
          <w:sz w:val="22"/>
          <w:szCs w:val="22"/>
        </w:rPr>
      </w:pPr>
      <w:r w:rsidRPr="00B3646B">
        <w:rPr>
          <w:rFonts w:asciiTheme="majorHAnsi" w:hAnsiTheme="majorHAnsi" w:cstheme="majorHAnsi"/>
          <w:sz w:val="22"/>
          <w:szCs w:val="22"/>
        </w:rPr>
        <w:t xml:space="preserve">A. 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MRiPS. </w:t>
      </w:r>
    </w:p>
    <w:p w14:paraId="195B3326" w14:textId="77777777" w:rsidR="00B3646B" w:rsidRPr="00B3646B" w:rsidRDefault="00B3646B" w:rsidP="00B3646B">
      <w:pPr>
        <w:pStyle w:val="Default"/>
        <w:numPr>
          <w:ilvl w:val="0"/>
          <w:numId w:val="1"/>
        </w:numPr>
        <w:spacing w:after="135"/>
        <w:rPr>
          <w:rFonts w:asciiTheme="majorHAnsi" w:hAnsiTheme="majorHAnsi" w:cstheme="majorHAnsi"/>
          <w:sz w:val="22"/>
          <w:szCs w:val="22"/>
        </w:rPr>
      </w:pPr>
      <w:r w:rsidRPr="00B3646B">
        <w:rPr>
          <w:rFonts w:asciiTheme="majorHAnsi" w:hAnsiTheme="majorHAnsi" w:cstheme="majorHAnsi"/>
          <w:sz w:val="22"/>
          <w:szCs w:val="22"/>
        </w:rPr>
        <w:t xml:space="preserve">B. Wsparcie kształcenia ustawicznego osób z orzeczonym stopniem niepełnosprawności. </w:t>
      </w:r>
    </w:p>
    <w:p w14:paraId="5AC5F92B" w14:textId="77777777" w:rsidR="00B3646B" w:rsidRPr="00B3646B" w:rsidRDefault="00B3646B" w:rsidP="00B3646B">
      <w:pPr>
        <w:pStyle w:val="Default"/>
        <w:numPr>
          <w:ilvl w:val="0"/>
          <w:numId w:val="1"/>
        </w:numPr>
        <w:spacing w:after="135"/>
        <w:rPr>
          <w:rFonts w:asciiTheme="majorHAnsi" w:hAnsiTheme="majorHAnsi" w:cstheme="majorHAnsi"/>
          <w:sz w:val="22"/>
          <w:szCs w:val="22"/>
        </w:rPr>
      </w:pPr>
      <w:r w:rsidRPr="00B3646B">
        <w:rPr>
          <w:rFonts w:asciiTheme="majorHAnsi" w:hAnsiTheme="majorHAnsi" w:cstheme="majorHAnsi"/>
          <w:sz w:val="22"/>
          <w:szCs w:val="22"/>
        </w:rPr>
        <w:t xml:space="preserve">C. Wsparcie kształcenia ustawicznego osób, które mogą udokumentować wykonywanie przez co najmniej 15 lat prac w szczególnych warunkach lub o szczególnym charakterze, a którym nie przysługuje prawo do emerytury pomostowej. </w:t>
      </w:r>
    </w:p>
    <w:p w14:paraId="77F4C195" w14:textId="77777777" w:rsidR="00B3646B" w:rsidRPr="00B3646B" w:rsidRDefault="00B3646B" w:rsidP="00B3646B">
      <w:pPr>
        <w:pStyle w:val="Default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3646B">
        <w:rPr>
          <w:rFonts w:asciiTheme="majorHAnsi" w:hAnsiTheme="majorHAnsi" w:cstheme="majorHAnsi"/>
          <w:sz w:val="22"/>
          <w:szCs w:val="22"/>
        </w:rPr>
        <w:t xml:space="preserve">D. Wsparcie kształcenia ustawicznego w obszarach/branżach kluczowych dla rozwoju </w:t>
      </w:r>
    </w:p>
    <w:p w14:paraId="0A438705" w14:textId="152FF954" w:rsidR="00B3646B" w:rsidRPr="00B3646B" w:rsidRDefault="00B3646B" w:rsidP="00B3646B">
      <w:pPr>
        <w:rPr>
          <w:rFonts w:asciiTheme="majorHAnsi" w:hAnsiTheme="majorHAnsi" w:cstheme="majorHAnsi"/>
        </w:rPr>
      </w:pPr>
      <w:r w:rsidRPr="00B3646B">
        <w:rPr>
          <w:rFonts w:asciiTheme="majorHAnsi" w:hAnsiTheme="majorHAnsi" w:cstheme="majorHAnsi"/>
        </w:rPr>
        <w:t>powiatu/województwa wskazanych w dokumentach strategicznych/planach rozwoju</w:t>
      </w:r>
      <w:r w:rsidR="002743D4">
        <w:rPr>
          <w:rFonts w:asciiTheme="majorHAnsi" w:hAnsiTheme="majorHAnsi" w:cstheme="majorHAnsi"/>
        </w:rPr>
        <w:t>.</w:t>
      </w:r>
    </w:p>
    <w:sectPr w:rsidR="00B3646B" w:rsidRPr="00B364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91F86" w14:textId="77777777" w:rsidR="00CD591C" w:rsidRDefault="00CD591C" w:rsidP="002743D4">
      <w:pPr>
        <w:spacing w:after="0" w:line="240" w:lineRule="auto"/>
      </w:pPr>
      <w:r>
        <w:separator/>
      </w:r>
    </w:p>
  </w:endnote>
  <w:endnote w:type="continuationSeparator" w:id="0">
    <w:p w14:paraId="1F4B3A7B" w14:textId="77777777" w:rsidR="00CD591C" w:rsidRDefault="00CD591C" w:rsidP="0027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59DF4" w14:textId="77777777" w:rsidR="00CD591C" w:rsidRDefault="00CD591C" w:rsidP="002743D4">
      <w:pPr>
        <w:spacing w:after="0" w:line="240" w:lineRule="auto"/>
      </w:pPr>
      <w:r>
        <w:separator/>
      </w:r>
    </w:p>
  </w:footnote>
  <w:footnote w:type="continuationSeparator" w:id="0">
    <w:p w14:paraId="42E26AD9" w14:textId="77777777" w:rsidR="00CD591C" w:rsidRDefault="00CD591C" w:rsidP="00274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EC26" w14:textId="78BFA5BD" w:rsidR="002743D4" w:rsidRDefault="002743D4">
    <w:pPr>
      <w:pStyle w:val="Nagwek"/>
    </w:pPr>
    <w:r w:rsidRPr="002743D4">
      <w:rPr>
        <w:noProof/>
      </w:rPr>
      <w:drawing>
        <wp:inline distT="0" distB="0" distL="0" distR="0" wp14:anchorId="77B2ADAC" wp14:editId="090D7F9F">
          <wp:extent cx="1653368" cy="742950"/>
          <wp:effectExtent l="0" t="0" r="4445" b="0"/>
          <wp:docPr id="10124310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696" cy="764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E2EF1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3708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65"/>
    <w:rsid w:val="00134FD4"/>
    <w:rsid w:val="002743D4"/>
    <w:rsid w:val="003156F9"/>
    <w:rsid w:val="00652365"/>
    <w:rsid w:val="0090217A"/>
    <w:rsid w:val="00B3646B"/>
    <w:rsid w:val="00C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2161"/>
  <w15:chartTrackingRefBased/>
  <w15:docId w15:val="{85A60984-311C-4B98-9E8F-500DDD83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646B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4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3D4"/>
  </w:style>
  <w:style w:type="paragraph" w:styleId="Stopka">
    <w:name w:val="footer"/>
    <w:basedOn w:val="Normalny"/>
    <w:link w:val="StopkaZnak"/>
    <w:uiPriority w:val="99"/>
    <w:unhideWhenUsed/>
    <w:rsid w:val="00274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Żukowska-Bogacz</dc:creator>
  <cp:keywords/>
  <dc:description/>
  <cp:lastModifiedBy>Monika Górska</cp:lastModifiedBy>
  <cp:revision>2</cp:revision>
  <dcterms:created xsi:type="dcterms:W3CDTF">2023-11-27T13:25:00Z</dcterms:created>
  <dcterms:modified xsi:type="dcterms:W3CDTF">2023-11-27T13:25:00Z</dcterms:modified>
</cp:coreProperties>
</file>